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F51" w:rsidRPr="00367D48" w:rsidRDefault="00367D48" w:rsidP="00C33F88">
      <w:pPr>
        <w:pStyle w:val="Prrafodelista"/>
        <w:numPr>
          <w:ilvl w:val="0"/>
          <w:numId w:val="3"/>
        </w:numPr>
        <w:spacing w:before="0"/>
        <w:rPr>
          <w:lang w:val="es-ES_tradnl"/>
        </w:rPr>
      </w:pPr>
      <w:bookmarkStart w:id="0" w:name="_GoBack"/>
      <w:bookmarkEnd w:id="0"/>
      <w:r>
        <w:rPr>
          <w:rFonts w:eastAsiaTheme="minorEastAsia"/>
        </w:rPr>
        <w:t>Calcula el dominio de las siguientes funciones:</w:t>
      </w:r>
    </w:p>
    <w:p w:rsidR="00367D48" w:rsidRPr="00367D48" w:rsidRDefault="00367D48" w:rsidP="00367D4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s-ES_tradnl"/>
                  </w:rPr>
                  <m:t>x-9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s-ES_tradnl"/>
                  </w:rPr>
                  <m:t>x</m:t>
                </m:r>
              </m:e>
            </m:rad>
          </m:den>
        </m:f>
      </m:oMath>
    </w:p>
    <w:p w:rsidR="00367D48" w:rsidRPr="00367D48" w:rsidRDefault="00367D48" w:rsidP="00367D4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func>
          <m:funcPr>
            <m:ctrlPr>
              <w:rPr>
                <w:rFonts w:ascii="Cambria Math" w:hAnsi="Cambria Math"/>
                <w:lang w:val="es-ES_trad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fPr>
              <m:num>
                <m:r>
                  <w:rPr>
                    <w:rFonts w:ascii="Cambria Math" w:hAnsi="Cambria Math"/>
                    <w:lang w:val="es-ES_tradnl"/>
                  </w:rPr>
                  <m:t>x+7</m:t>
                </m:r>
              </m:num>
              <m:den>
                <m:r>
                  <w:rPr>
                    <w:rFonts w:ascii="Cambria Math" w:hAnsi="Cambria Math"/>
                    <w:lang w:val="es-ES_tradnl"/>
                  </w:rPr>
                  <m:t>x</m:t>
                </m:r>
              </m:den>
            </m:f>
          </m:e>
        </m:func>
        <m:r>
          <w:rPr>
            <w:rFonts w:ascii="Cambria Math" w:hAnsi="Cambria Math"/>
            <w:lang w:val="es-ES_tradnl"/>
          </w:rPr>
          <m:t xml:space="preserve"> </m:t>
        </m:r>
      </m:oMath>
    </w:p>
    <w:p w:rsidR="00367D48" w:rsidRPr="00367D48" w:rsidRDefault="00367D48" w:rsidP="00367D4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func>
          <m:funcPr>
            <m:ctrlPr>
              <w:rPr>
                <w:rFonts w:ascii="Cambria Math" w:hAnsi="Cambria Math"/>
                <w:i/>
                <w:lang w:val="es-ES_trad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ES_tradnl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s-ES_tradnl"/>
                      </w:rPr>
                      <m:t>x</m:t>
                    </m:r>
                  </m:e>
                </m:func>
              </m:e>
            </m:d>
          </m:e>
        </m:func>
      </m:oMath>
    </w:p>
    <w:p w:rsidR="00367D48" w:rsidRPr="00367D48" w:rsidRDefault="00367D48" w:rsidP="00367D4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sSup>
          <m:sSupPr>
            <m:ctrlPr>
              <w:rPr>
                <w:rFonts w:ascii="Cambria Math" w:hAnsi="Cambria Math"/>
                <w:i/>
                <w:lang w:val="es-ES_tradnl"/>
              </w:rPr>
            </m:ctrlPr>
          </m:sSupPr>
          <m:e>
            <m:r>
              <w:rPr>
                <w:rFonts w:ascii="Cambria Math" w:hAnsi="Cambria Math"/>
                <w:lang w:val="es-ES_tradnl"/>
              </w:rPr>
              <m:t>e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_tradnl"/>
                  </w:rPr>
                  <m:t>-3</m:t>
                </m:r>
              </m:e>
            </m:rad>
          </m:sup>
        </m:sSup>
      </m:oMath>
    </w:p>
    <w:p w:rsidR="00367D48" w:rsidRPr="00965C18" w:rsidRDefault="00367D48" w:rsidP="00367D4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func>
          <m:funcPr>
            <m:ctrlPr>
              <w:rPr>
                <w:rFonts w:ascii="Cambria Math" w:hAnsi="Cambria Math"/>
                <w:i/>
                <w:lang w:val="es-ES_trad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arcsin</m:t>
            </m:r>
          </m:fName>
          <m:e>
            <m:r>
              <w:rPr>
                <w:rFonts w:ascii="Cambria Math" w:hAnsi="Cambria Math"/>
                <w:lang w:val="es-ES_tradnl"/>
              </w:rPr>
              <m:t>x</m:t>
            </m:r>
          </m:e>
        </m:func>
      </m:oMath>
    </w:p>
    <w:p w:rsidR="00965C18" w:rsidRPr="00367D48" w:rsidRDefault="00965C18" w:rsidP="00367D4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=tg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fPr>
              <m:num>
                <m:r>
                  <w:rPr>
                    <w:rFonts w:ascii="Cambria Math" w:hAnsi="Cambria Math"/>
                    <w:lang w:val="es-ES_tradnl"/>
                  </w:rPr>
                  <m:t>x</m:t>
                </m:r>
              </m:num>
              <m:den>
                <m:r>
                  <w:rPr>
                    <w:rFonts w:ascii="Cambria Math" w:hAnsi="Cambria Math"/>
                    <w:lang w:val="es-ES_tradnl"/>
                  </w:rPr>
                  <m:t>2</m:t>
                </m:r>
              </m:den>
            </m:f>
          </m:e>
        </m:d>
      </m:oMath>
    </w:p>
    <w:p w:rsidR="00367D48" w:rsidRPr="001656F6" w:rsidRDefault="00367D48" w:rsidP="00367D4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lang w:val="es-ES_tradnl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s-ES_tradnl"/>
                  </w:rPr>
                  <m:t>x+3</m:t>
                </m:r>
              </m:e>
            </m:rad>
            <m:r>
              <w:rPr>
                <w:rFonts w:ascii="Cambria Math" w:hAnsi="Cambria Math"/>
                <w:lang w:val="es-ES_tradnl"/>
              </w:rPr>
              <m:t>+2x</m:t>
            </m:r>
          </m:den>
        </m:f>
      </m:oMath>
    </w:p>
    <w:p w:rsidR="001656F6" w:rsidRDefault="001656F6" w:rsidP="00367D4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func>
          <m:funcPr>
            <m:ctrlPr>
              <w:rPr>
                <w:rFonts w:ascii="Cambria Math" w:hAnsi="Cambria Math"/>
                <w:i/>
                <w:lang w:val="es-ES_trad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dPr>
              <m:e>
                <m:r>
                  <w:rPr>
                    <w:rFonts w:ascii="Cambria Math" w:hAnsi="Cambria Math"/>
                    <w:lang w:val="es-ES_tradnl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s-ES_tradnl"/>
                      </w:rPr>
                      <m:t>25-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_tradn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_tradn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_tradnl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func>
      </m:oMath>
    </w:p>
    <w:p w:rsidR="00C33F88" w:rsidRPr="001F5F51" w:rsidRDefault="00C33F88" w:rsidP="00C33F88">
      <w:pPr>
        <w:pStyle w:val="Prrafodelista"/>
        <w:numPr>
          <w:ilvl w:val="0"/>
          <w:numId w:val="3"/>
        </w:numPr>
        <w:spacing w:before="0"/>
        <w:rPr>
          <w:lang w:val="es-ES_tradnl"/>
        </w:rPr>
      </w:pPr>
      <w:r w:rsidRPr="001F5F51">
        <w:t>Construir la gráfica de las siguientes funciones, calculando los puntos de intersección con los ejes de coordenadas:</w:t>
      </w:r>
    </w:p>
    <w:p w:rsidR="001F5F51" w:rsidRPr="001F5F51" w:rsidRDefault="001F5F51" w:rsidP="001F5F51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=|-2</m:t>
        </m:r>
        <m:sSup>
          <m:sSupPr>
            <m:ctrlPr>
              <w:rPr>
                <w:rFonts w:ascii="Cambria Math" w:hAnsi="Cambria Math"/>
                <w:i/>
                <w:lang w:val="es-ES_tradnl"/>
              </w:rPr>
            </m:ctrlPr>
          </m:sSupPr>
          <m:e>
            <m:r>
              <w:rPr>
                <w:rFonts w:ascii="Cambria Math" w:hAnsi="Cambria Math"/>
                <w:lang w:val="es-ES_tradnl"/>
              </w:rPr>
              <m:t>x</m:t>
            </m:r>
          </m:e>
          <m:sup>
            <m:r>
              <w:rPr>
                <w:rFonts w:ascii="Cambria Math" w:hAnsi="Cambria Math"/>
                <w:lang w:val="es-ES_tradnl"/>
              </w:rPr>
              <m:t>2</m:t>
            </m:r>
          </m:sup>
        </m:sSup>
        <m:r>
          <w:rPr>
            <w:rFonts w:ascii="Cambria Math" w:hAnsi="Cambria Math"/>
            <w:lang w:val="es-ES_tradnl"/>
          </w:rPr>
          <m:t>+x-1|</m:t>
        </m:r>
      </m:oMath>
    </w:p>
    <w:p w:rsidR="001F5F51" w:rsidRPr="00466A68" w:rsidRDefault="001F5F51" w:rsidP="001F5F51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eqArrPr>
              <m:e>
                <m:r>
                  <w:rPr>
                    <w:rFonts w:ascii="Cambria Math" w:hAnsi="Cambria Math"/>
                    <w:lang w:val="es-ES_tradnl"/>
                  </w:rPr>
                  <m:t>-2x-3       (x≤0)</m:t>
                </m:r>
              </m:e>
              <m:e>
                <m:r>
                  <w:rPr>
                    <w:rFonts w:ascii="Cambria Math" w:hAnsi="Cambria Math"/>
                    <w:lang w:val="es-ES_tradnl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s-ES_tradnl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lang w:val="es-ES_tradnl"/>
                  </w:rPr>
                  <m:t>+1        (x≥0)</m:t>
                </m:r>
              </m:e>
            </m:eqArr>
          </m:e>
        </m:d>
      </m:oMath>
    </w:p>
    <w:p w:rsidR="00466A68" w:rsidRPr="001F5F51" w:rsidRDefault="00466A68" w:rsidP="001F5F51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2x+1</m:t>
            </m:r>
          </m:e>
        </m:d>
        <m:r>
          <w:rPr>
            <w:rFonts w:ascii="Cambria Math" w:hAnsi="Cambria Math"/>
            <w:lang w:val="es-ES_tradnl"/>
          </w:rPr>
          <m:t>-|x-1|</m:t>
        </m:r>
      </m:oMath>
    </w:p>
    <w:p w:rsidR="00466A68" w:rsidRPr="00466A68" w:rsidRDefault="00466A68" w:rsidP="00466A6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s-ES_tradnl"/>
                      </w:rPr>
                      <m:t>x+2</m:t>
                    </m:r>
                  </m:sup>
                </m:sSup>
                <m:r>
                  <w:rPr>
                    <w:rFonts w:ascii="Cambria Math" w:hAnsi="Cambria Math"/>
                    <w:lang w:val="es-ES_tradnl"/>
                  </w:rPr>
                  <m:t xml:space="preserve">              (x≤-1)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s-ES_tradnl"/>
                      </w:rPr>
                      <m:t>x-3</m:t>
                    </m:r>
                  </m:e>
                </m:rad>
                <m:r>
                  <w:rPr>
                    <w:rFonts w:ascii="Cambria Math" w:hAnsi="Cambria Math"/>
                    <w:lang w:val="es-ES_tradnl"/>
                  </w:rPr>
                  <m:t xml:space="preserve">           (x≥-1)</m:t>
                </m:r>
              </m:e>
            </m:eqArr>
          </m:e>
        </m:d>
      </m:oMath>
    </w:p>
    <w:p w:rsidR="00466A68" w:rsidRPr="00466A68" w:rsidRDefault="00466A68" w:rsidP="00466A6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r>
          <m:rPr>
            <m:sty m:val="p"/>
          </m:rPr>
          <w:rPr>
            <w:rFonts w:ascii="Cambria Math" w:hAnsi="Cambria Math"/>
            <w:lang w:val="es-ES_tradnl"/>
          </w:rPr>
          <m:t>log⁡</m:t>
        </m:r>
        <m:r>
          <w:rPr>
            <w:rFonts w:ascii="Cambria Math" w:hAnsi="Cambria Math"/>
            <w:lang w:val="es-ES_tradnl"/>
          </w:rPr>
          <m:t>(x-1)</m:t>
        </m:r>
      </m:oMath>
    </w:p>
    <w:p w:rsidR="00466A68" w:rsidRPr="00466A68" w:rsidRDefault="00466A68" w:rsidP="00466A6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</m:t>
        </m:r>
        <m:r>
          <m:rPr>
            <m:sty m:val="p"/>
          </m:rPr>
          <w:rPr>
            <w:rFonts w:ascii="Cambria Math" w:hAnsi="Cambria Math"/>
            <w:lang w:val="es-ES_tradnl"/>
          </w:rPr>
          <m:t>cos⁡</m:t>
        </m:r>
        <m:r>
          <w:rPr>
            <w:rFonts w:ascii="Cambria Math" w:hAnsi="Cambria Math"/>
            <w:lang w:val="es-ES_tradnl"/>
          </w:rPr>
          <m:t>(2x)</m:t>
        </m:r>
      </m:oMath>
    </w:p>
    <w:p w:rsidR="00466A68" w:rsidRPr="00466A68" w:rsidRDefault="00466A68" w:rsidP="00466A68">
      <w:pPr>
        <w:pStyle w:val="Prrafodelista"/>
        <w:numPr>
          <w:ilvl w:val="1"/>
          <w:numId w:val="3"/>
        </w:numPr>
        <w:spacing w:before="0"/>
        <w:rPr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=-3sen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fPr>
              <m:num>
                <m:r>
                  <w:rPr>
                    <w:rFonts w:ascii="Cambria Math" w:hAnsi="Cambria Math"/>
                    <w:lang w:val="es-ES_trad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s-ES_tradnl"/>
                  </w:rPr>
                  <m:t>4</m:t>
                </m:r>
              </m:den>
            </m:f>
          </m:e>
        </m:d>
      </m:oMath>
    </w:p>
    <w:p w:rsidR="0051129E" w:rsidRPr="0051129E" w:rsidRDefault="00466A68" w:rsidP="00C33F88">
      <w:pPr>
        <w:pStyle w:val="Prrafodelista"/>
        <w:numPr>
          <w:ilvl w:val="1"/>
          <w:numId w:val="3"/>
        </w:numPr>
        <w:spacing w:before="0"/>
        <w:rPr>
          <w:rFonts w:eastAsiaTheme="minorEastAsia"/>
          <w:lang w:val="es-ES_tradnl"/>
        </w:rPr>
      </w:pPr>
      <m:oMath>
        <m:r>
          <w:rPr>
            <w:rFonts w:ascii="Cambria Math" w:hAnsi="Cambria Math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x</m:t>
            </m:r>
          </m:e>
        </m:d>
        <m:r>
          <w:rPr>
            <w:rFonts w:ascii="Cambria Math" w:hAnsi="Cambria Math"/>
            <w:lang w:val="es-ES_tradnl"/>
          </w:rPr>
          <m:t>=sen</m:t>
        </m:r>
        <m:d>
          <m:dPr>
            <m:ctrlPr>
              <w:rPr>
                <w:rFonts w:ascii="Cambria Math" w:hAnsi="Cambria Math"/>
                <w:i/>
                <w:lang w:val="es-ES_tradnl"/>
              </w:rPr>
            </m:ctrlPr>
          </m:dPr>
          <m:e>
            <m:r>
              <w:rPr>
                <w:rFonts w:ascii="Cambria Math" w:hAnsi="Cambria Math"/>
                <w:lang w:val="es-ES_tradnl"/>
              </w:rPr>
              <m:t>2x-</m:t>
            </m:r>
            <m:f>
              <m:f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fPr>
              <m:num>
                <m:r>
                  <w:rPr>
                    <w:rFonts w:ascii="Cambria Math" w:hAnsi="Cambria Math"/>
                    <w:lang w:val="es-ES_trad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s-ES_tradnl"/>
                  </w:rPr>
                  <m:t>2</m:t>
                </m:r>
              </m:den>
            </m:f>
          </m:e>
        </m:d>
      </m:oMath>
    </w:p>
    <w:p w:rsidR="00C33F88" w:rsidRPr="0051129E" w:rsidRDefault="00C33F88" w:rsidP="001656F6">
      <w:pPr>
        <w:pStyle w:val="Prrafodelista"/>
        <w:keepNext/>
        <w:keepLines/>
        <w:numPr>
          <w:ilvl w:val="0"/>
          <w:numId w:val="3"/>
        </w:numPr>
        <w:spacing w:before="0"/>
      </w:pPr>
      <w:r w:rsidRPr="0051129E">
        <w:t>Calcular la composición</w:t>
      </w:r>
      <w:r w:rsidR="0051129E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f∘g</m:t>
            </m:r>
          </m:e>
        </m:d>
      </m:oMath>
      <w:r w:rsidRPr="0051129E">
        <w:t xml:space="preserve"> en los siguientes casos</w:t>
      </w:r>
      <w:r w:rsidR="00367D48">
        <w:t xml:space="preserve"> (simplifica la función resultante si es posible)</w:t>
      </w:r>
      <w:r w:rsidRPr="0051129E">
        <w:t>:</w:t>
      </w:r>
    </w:p>
    <w:p w:rsidR="00C33F88" w:rsidRPr="0051129E" w:rsidRDefault="00C33F88" w:rsidP="0051129E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51129E">
        <w:rPr>
          <w:rFonts w:ascii="Cambria Math" w:hAnsi="Cambria Math"/>
          <w:i/>
          <w:lang w:val="es-ES_tradnl"/>
        </w:rPr>
        <w:object w:dxaOrig="15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1.75pt" o:ole="" fillcolor="window">
            <v:imagedata r:id="rId8" o:title=""/>
          </v:shape>
          <o:OLEObject Type="Embed" ProgID="Equation.3" ShapeID="_x0000_i1025" DrawAspect="Content" ObjectID="_1635005504" r:id="rId9"/>
        </w:object>
      </w:r>
      <w:r w:rsidRPr="0051129E">
        <w:rPr>
          <w:rFonts w:ascii="Cambria Math" w:hAnsi="Cambria Math"/>
          <w:i/>
          <w:lang w:val="es-ES_tradnl"/>
        </w:rPr>
        <w:t xml:space="preserve">, </w:t>
      </w:r>
      <w:r w:rsidRPr="0051129E">
        <w:rPr>
          <w:rFonts w:ascii="Cambria Math" w:hAnsi="Cambria Math"/>
          <w:i/>
          <w:lang w:val="es-ES_tradnl"/>
        </w:rPr>
        <w:object w:dxaOrig="1560" w:dyaOrig="440">
          <v:shape id="_x0000_i1026" type="#_x0000_t75" style="width:78pt;height:21.75pt" o:ole="" fillcolor="window">
            <v:imagedata r:id="rId10" o:title=""/>
          </v:shape>
          <o:OLEObject Type="Embed" ProgID="Equation.3" ShapeID="_x0000_i1026" DrawAspect="Content" ObjectID="_1635005505" r:id="rId11"/>
        </w:object>
      </w:r>
    </w:p>
    <w:p w:rsidR="00C33F88" w:rsidRPr="0051129E" w:rsidRDefault="00C16ECB" w:rsidP="0051129E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BCDB707" wp14:editId="7DF3741C">
            <wp:simplePos x="0" y="0"/>
            <wp:positionH relativeFrom="column">
              <wp:posOffset>3093720</wp:posOffset>
            </wp:positionH>
            <wp:positionV relativeFrom="paragraph">
              <wp:posOffset>401320</wp:posOffset>
            </wp:positionV>
            <wp:extent cx="3835400" cy="1349375"/>
            <wp:effectExtent l="0" t="0" r="0" b="3175"/>
            <wp:wrapSquare wrapText="bothSides"/>
            <wp:docPr id="55" name="Imagen 55" descr="Image result for función periód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ción periód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8" t="53714" r="6714" b="5714"/>
                    <a:stretch/>
                  </pic:blipFill>
                  <pic:spPr bwMode="auto">
                    <a:xfrm>
                      <a:off x="0" y="0"/>
                      <a:ext cx="383540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F88" w:rsidRPr="0051129E">
        <w:rPr>
          <w:rFonts w:ascii="Cambria Math" w:hAnsi="Cambria Math"/>
          <w:i/>
          <w:lang w:val="es-ES_tradnl"/>
        </w:rPr>
        <w:object w:dxaOrig="1460" w:dyaOrig="720">
          <v:shape id="_x0000_i1027" type="#_x0000_t75" style="width:73.5pt;height:36pt" o:ole="" fillcolor="window">
            <v:imagedata r:id="rId13" o:title=""/>
          </v:shape>
          <o:OLEObject Type="Embed" ProgID="Equation.3" ShapeID="_x0000_i1027" DrawAspect="Content" ObjectID="_1635005506" r:id="rId14"/>
        </w:object>
      </w:r>
      <w:r w:rsidR="00C33F88" w:rsidRPr="0051129E">
        <w:rPr>
          <w:rFonts w:ascii="Cambria Math" w:hAnsi="Cambria Math"/>
          <w:i/>
          <w:lang w:val="es-ES_tradnl"/>
        </w:rPr>
        <w:t xml:space="preserve">, </w:t>
      </w:r>
      <w:r w:rsidR="00C33F88" w:rsidRPr="0051129E">
        <w:rPr>
          <w:rFonts w:ascii="Cambria Math" w:hAnsi="Cambria Math"/>
          <w:i/>
          <w:lang w:val="es-ES_tradnl"/>
        </w:rPr>
        <w:object w:dxaOrig="1060" w:dyaOrig="720">
          <v:shape id="_x0000_i1028" type="#_x0000_t75" style="width:53.25pt;height:36pt" o:ole="" fillcolor="window">
            <v:imagedata r:id="rId15" o:title=""/>
          </v:shape>
          <o:OLEObject Type="Embed" ProgID="Equation.3" ShapeID="_x0000_i1028" DrawAspect="Content" ObjectID="_1635005507" r:id="rId16"/>
        </w:object>
      </w:r>
    </w:p>
    <w:p w:rsidR="00C33F88" w:rsidRPr="0051129E" w:rsidRDefault="00C33F88" w:rsidP="0051129E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51129E">
        <w:rPr>
          <w:rFonts w:ascii="Cambria Math" w:hAnsi="Cambria Math"/>
          <w:i/>
          <w:lang w:val="es-ES_tradnl"/>
        </w:rPr>
        <w:object w:dxaOrig="1920" w:dyaOrig="360">
          <v:shape id="_x0000_i1029" type="#_x0000_t75" style="width:96pt;height:18pt" o:ole="" fillcolor="window">
            <v:imagedata r:id="rId17" o:title=""/>
          </v:shape>
          <o:OLEObject Type="Embed" ProgID="Equation.3" ShapeID="_x0000_i1029" DrawAspect="Content" ObjectID="_1635005508" r:id="rId18"/>
        </w:object>
      </w:r>
      <w:r w:rsidRPr="0051129E">
        <w:rPr>
          <w:rFonts w:ascii="Cambria Math" w:hAnsi="Cambria Math"/>
          <w:i/>
          <w:lang w:val="es-ES_tradnl"/>
        </w:rPr>
        <w:t xml:space="preserve">, </w:t>
      </w:r>
      <w:r w:rsidRPr="0051129E">
        <w:rPr>
          <w:rFonts w:ascii="Cambria Math" w:hAnsi="Cambria Math"/>
          <w:i/>
          <w:lang w:val="es-ES_tradnl"/>
        </w:rPr>
        <w:object w:dxaOrig="1480" w:dyaOrig="440">
          <v:shape id="_x0000_i1030" type="#_x0000_t75" style="width:74.25pt;height:21.75pt" o:ole="" fillcolor="window">
            <v:imagedata r:id="rId19" o:title=""/>
          </v:shape>
          <o:OLEObject Type="Embed" ProgID="Equation.3" ShapeID="_x0000_i1030" DrawAspect="Content" ObjectID="_1635005509" r:id="rId20"/>
        </w:object>
      </w:r>
    </w:p>
    <w:p w:rsidR="00C33F88" w:rsidRPr="0051129E" w:rsidRDefault="00C33F88" w:rsidP="0051129E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51129E">
        <w:rPr>
          <w:rFonts w:ascii="Cambria Math" w:hAnsi="Cambria Math"/>
          <w:i/>
          <w:lang w:val="es-ES_tradnl"/>
        </w:rPr>
        <w:object w:dxaOrig="2120" w:dyaOrig="360">
          <v:shape id="_x0000_i1031" type="#_x0000_t75" style="width:105.75pt;height:18pt" o:ole="" fillcolor="window">
            <v:imagedata r:id="rId21" o:title=""/>
          </v:shape>
          <o:OLEObject Type="Embed" ProgID="Equation.3" ShapeID="_x0000_i1031" DrawAspect="Content" ObjectID="_1635005510" r:id="rId22"/>
        </w:object>
      </w:r>
      <w:r w:rsidRPr="0051129E">
        <w:rPr>
          <w:rFonts w:ascii="Cambria Math" w:hAnsi="Cambria Math"/>
          <w:i/>
          <w:lang w:val="es-ES_tradnl"/>
        </w:rPr>
        <w:t xml:space="preserve">, </w:t>
      </w:r>
      <w:r w:rsidRPr="0051129E">
        <w:rPr>
          <w:rFonts w:ascii="Cambria Math" w:hAnsi="Cambria Math"/>
          <w:i/>
          <w:lang w:val="es-ES_tradnl"/>
        </w:rPr>
        <w:object w:dxaOrig="1440" w:dyaOrig="700">
          <v:shape id="_x0000_i1032" type="#_x0000_t75" style="width:1in;height:35.25pt" o:ole="" fillcolor="window">
            <v:imagedata r:id="rId23" o:title=""/>
          </v:shape>
          <o:OLEObject Type="Embed" ProgID="Equation.3" ShapeID="_x0000_i1032" DrawAspect="Content" ObjectID="_1635005511" r:id="rId24"/>
        </w:object>
      </w:r>
    </w:p>
    <w:p w:rsidR="00C33F88" w:rsidRPr="00D96A17" w:rsidRDefault="00D96A17" w:rsidP="00D96A17">
      <w:pPr>
        <w:pStyle w:val="Prrafodelista"/>
        <w:numPr>
          <w:ilvl w:val="0"/>
          <w:numId w:val="3"/>
        </w:numPr>
        <w:spacing w:before="0"/>
      </w:pPr>
      <w:r>
        <w:t>C</w:t>
      </w:r>
      <w:r w:rsidR="00C33F88" w:rsidRPr="00D96A17">
        <w:t>alcular la función inversa de las funciones dadas</w:t>
      </w:r>
      <w:r w:rsidR="00367D48">
        <w:t>:</w:t>
      </w:r>
    </w:p>
    <w:p w:rsidR="00C33F88" w:rsidRPr="00D96A17" w:rsidRDefault="00C33F88" w:rsidP="00D96A17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D96A17">
        <w:rPr>
          <w:rFonts w:ascii="Cambria Math" w:hAnsi="Cambria Math"/>
          <w:i/>
          <w:lang w:val="es-ES_tradnl"/>
        </w:rPr>
        <w:object w:dxaOrig="1460" w:dyaOrig="720">
          <v:shape id="_x0000_i1033" type="#_x0000_t75" style="width:73.5pt;height:36pt" o:ole="" fillcolor="window">
            <v:imagedata r:id="rId25" o:title=""/>
          </v:shape>
          <o:OLEObject Type="Embed" ProgID="Equation.3" ShapeID="_x0000_i1033" DrawAspect="Content" ObjectID="_1635005512" r:id="rId26"/>
        </w:object>
      </w:r>
    </w:p>
    <w:p w:rsidR="00C33F88" w:rsidRPr="00D96A17" w:rsidRDefault="00C33F88" w:rsidP="00D96A17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D96A17">
        <w:rPr>
          <w:rFonts w:ascii="Cambria Math" w:hAnsi="Cambria Math"/>
          <w:i/>
          <w:lang w:val="es-ES_tradnl"/>
        </w:rPr>
        <w:object w:dxaOrig="1560" w:dyaOrig="440">
          <v:shape id="_x0000_i1034" type="#_x0000_t75" style="width:78pt;height:21.75pt" o:ole="" fillcolor="window">
            <v:imagedata r:id="rId27" o:title=""/>
          </v:shape>
          <o:OLEObject Type="Embed" ProgID="Equation.3" ShapeID="_x0000_i1034" DrawAspect="Content" ObjectID="_1635005513" r:id="rId28"/>
        </w:object>
      </w:r>
    </w:p>
    <w:p w:rsidR="00C33F88" w:rsidRPr="00D96A17" w:rsidRDefault="00C33F88" w:rsidP="00D96A17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D96A17">
        <w:rPr>
          <w:rFonts w:ascii="Cambria Math" w:hAnsi="Cambria Math"/>
          <w:i/>
          <w:lang w:val="es-ES_tradnl"/>
        </w:rPr>
        <w:object w:dxaOrig="1640" w:dyaOrig="440">
          <v:shape id="_x0000_i1035" type="#_x0000_t75" style="width:81.75pt;height:21.75pt" o:ole="" fillcolor="window">
            <v:imagedata r:id="rId29" o:title=""/>
          </v:shape>
          <o:OLEObject Type="Embed" ProgID="Equation.3" ShapeID="_x0000_i1035" DrawAspect="Content" ObjectID="_1635005514" r:id="rId30"/>
        </w:object>
      </w:r>
    </w:p>
    <w:p w:rsidR="00C33F88" w:rsidRPr="00D96A17" w:rsidRDefault="00C33F88" w:rsidP="00D96A17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D96A17">
        <w:rPr>
          <w:rFonts w:ascii="Cambria Math" w:hAnsi="Cambria Math"/>
          <w:i/>
          <w:lang w:val="es-ES_tradnl"/>
        </w:rPr>
        <w:object w:dxaOrig="1560" w:dyaOrig="360">
          <v:shape id="_x0000_i1036" type="#_x0000_t75" style="width:78pt;height:18pt" o:ole="" fillcolor="window">
            <v:imagedata r:id="rId31" o:title=""/>
          </v:shape>
          <o:OLEObject Type="Embed" ProgID="Equation.3" ShapeID="_x0000_i1036" DrawAspect="Content" ObjectID="_1635005515" r:id="rId32"/>
        </w:object>
      </w:r>
    </w:p>
    <w:p w:rsidR="00C33F88" w:rsidRPr="00D96A17" w:rsidRDefault="00C33F88" w:rsidP="00D96A17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D96A17">
        <w:rPr>
          <w:rFonts w:ascii="Cambria Math" w:hAnsi="Cambria Math"/>
          <w:i/>
          <w:lang w:val="es-ES_tradnl"/>
        </w:rPr>
        <w:object w:dxaOrig="1960" w:dyaOrig="360">
          <v:shape id="_x0000_i1037" type="#_x0000_t75" style="width:98.25pt;height:18pt" o:ole="" fillcolor="window">
            <v:imagedata r:id="rId33" o:title=""/>
          </v:shape>
          <o:OLEObject Type="Embed" ProgID="Equation.3" ShapeID="_x0000_i1037" DrawAspect="Content" ObjectID="_1635005516" r:id="rId34"/>
        </w:object>
      </w:r>
    </w:p>
    <w:p w:rsidR="00C33F88" w:rsidRPr="00D96A17" w:rsidRDefault="00C33F88" w:rsidP="00D96A17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D96A17">
        <w:rPr>
          <w:rFonts w:ascii="Cambria Math" w:hAnsi="Cambria Math"/>
          <w:i/>
          <w:lang w:val="es-ES_tradnl"/>
        </w:rPr>
        <w:object w:dxaOrig="1400" w:dyaOrig="440">
          <v:shape id="_x0000_i1038" type="#_x0000_t75" style="width:69.75pt;height:21.75pt" o:ole="" fillcolor="window">
            <v:imagedata r:id="rId35" o:title=""/>
          </v:shape>
          <o:OLEObject Type="Embed" ProgID="Equation.3" ShapeID="_x0000_i1038" DrawAspect="Content" ObjectID="_1635005517" r:id="rId36"/>
        </w:object>
      </w:r>
    </w:p>
    <w:p w:rsidR="00C33F88" w:rsidRPr="00D96A17" w:rsidRDefault="00C33F88" w:rsidP="00D96A17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D96A17">
        <w:rPr>
          <w:rFonts w:ascii="Cambria Math" w:hAnsi="Cambria Math"/>
          <w:i/>
          <w:lang w:val="es-ES_tradnl"/>
        </w:rPr>
        <w:object w:dxaOrig="1980" w:dyaOrig="360">
          <v:shape id="_x0000_i1039" type="#_x0000_t75" style="width:99.75pt;height:18pt" o:ole="" fillcolor="window">
            <v:imagedata r:id="rId37" o:title=""/>
          </v:shape>
          <o:OLEObject Type="Embed" ProgID="Equation.3" ShapeID="_x0000_i1039" DrawAspect="Content" ObjectID="_1635005518" r:id="rId38"/>
        </w:object>
      </w:r>
    </w:p>
    <w:p w:rsidR="00367D48" w:rsidRDefault="00C33F88" w:rsidP="00D96A17">
      <w:pPr>
        <w:pStyle w:val="Prrafodelista"/>
        <w:numPr>
          <w:ilvl w:val="1"/>
          <w:numId w:val="3"/>
        </w:numPr>
        <w:spacing w:before="0"/>
        <w:rPr>
          <w:rFonts w:ascii="Cambria Math" w:hAnsi="Cambria Math"/>
          <w:i/>
          <w:lang w:val="es-ES_tradnl"/>
        </w:rPr>
      </w:pPr>
      <w:r w:rsidRPr="00D96A17">
        <w:rPr>
          <w:rFonts w:ascii="Cambria Math" w:hAnsi="Cambria Math"/>
          <w:i/>
          <w:lang w:val="es-ES_tradnl"/>
        </w:rPr>
        <w:object w:dxaOrig="2060" w:dyaOrig="780">
          <v:shape id="_x0000_i1040" type="#_x0000_t75" style="width:103.5pt;height:39pt" o:ole="" fillcolor="window">
            <v:imagedata r:id="rId39" o:title=""/>
          </v:shape>
          <o:OLEObject Type="Embed" ProgID="Equation.3" ShapeID="_x0000_i1040" DrawAspect="Content" ObjectID="_1635005519" r:id="rId40"/>
        </w:object>
      </w:r>
    </w:p>
    <w:p w:rsidR="00CD31CA" w:rsidRDefault="00CD31CA" w:rsidP="00CD31CA">
      <w:pPr>
        <w:pStyle w:val="Prrafodelista"/>
        <w:numPr>
          <w:ilvl w:val="0"/>
          <w:numId w:val="3"/>
        </w:numPr>
        <w:spacing w:before="0"/>
      </w:pPr>
      <w:r>
        <w:t>Estudia la paridad de las siguientes funciones:</w:t>
      </w:r>
    </w:p>
    <w:p w:rsidR="00CD31CA" w:rsidRPr="00CD31CA" w:rsidRDefault="00CD31CA" w:rsidP="00CD31CA">
      <w:pPr>
        <w:pStyle w:val="Prrafodelista"/>
        <w:numPr>
          <w:ilvl w:val="1"/>
          <w:numId w:val="3"/>
        </w:numPr>
        <w:spacing w:before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</m:oMath>
    </w:p>
    <w:p w:rsidR="00CD31CA" w:rsidRPr="00CD31CA" w:rsidRDefault="00CD31CA" w:rsidP="00CD31CA">
      <w:pPr>
        <w:pStyle w:val="Prrafodelista"/>
        <w:numPr>
          <w:ilvl w:val="1"/>
          <w:numId w:val="3"/>
        </w:numPr>
        <w:spacing w:before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</m:oMath>
    </w:p>
    <w:p w:rsidR="00CD31CA" w:rsidRPr="00CD31CA" w:rsidRDefault="00CD31CA" w:rsidP="00CD31CA">
      <w:pPr>
        <w:pStyle w:val="Prrafodelista"/>
        <w:numPr>
          <w:ilvl w:val="1"/>
          <w:numId w:val="3"/>
        </w:numPr>
        <w:spacing w:before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e>
        </m:rad>
      </m:oMath>
    </w:p>
    <w:p w:rsidR="00CD31CA" w:rsidRPr="00CD31CA" w:rsidRDefault="00CD31CA" w:rsidP="00CD31CA">
      <w:pPr>
        <w:pStyle w:val="Prrafodelista"/>
        <w:numPr>
          <w:ilvl w:val="1"/>
          <w:numId w:val="3"/>
        </w:numPr>
        <w:spacing w:before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</m:func>
      </m:oMath>
    </w:p>
    <w:p w:rsidR="00CD31CA" w:rsidRPr="00C16ECB" w:rsidRDefault="00CD31CA" w:rsidP="00CD31CA">
      <w:pPr>
        <w:pStyle w:val="Prrafodelista"/>
        <w:numPr>
          <w:ilvl w:val="1"/>
          <w:numId w:val="3"/>
        </w:numPr>
        <w:spacing w:before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d>
          </m:e>
        </m:func>
      </m:oMath>
    </w:p>
    <w:p w:rsidR="00C16ECB" w:rsidRPr="00C16ECB" w:rsidRDefault="00C16ECB" w:rsidP="00C16ECB">
      <w:pPr>
        <w:pStyle w:val="Prrafodelista"/>
        <w:numPr>
          <w:ilvl w:val="0"/>
          <w:numId w:val="3"/>
        </w:numPr>
        <w:spacing w:before="0"/>
      </w:pPr>
      <w:r>
        <w:rPr>
          <w:rFonts w:eastAsiaTheme="minorEastAsia"/>
        </w:rPr>
        <w:t>Calcula el periodo de las siguientes funciones:</w:t>
      </w:r>
    </w:p>
    <w:p w:rsidR="00C16ECB" w:rsidRPr="00C16ECB" w:rsidRDefault="00C16ECB" w:rsidP="00C16ECB">
      <w:pPr>
        <w:pStyle w:val="Prrafodelista"/>
        <w:numPr>
          <w:ilvl w:val="1"/>
          <w:numId w:val="3"/>
        </w:numPr>
        <w:spacing w:before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=sen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C16ECB" w:rsidRPr="00CD31CA" w:rsidRDefault="00C16ECB" w:rsidP="00C16ECB">
      <w:pPr>
        <w:pStyle w:val="Prrafodelista"/>
        <w:numPr>
          <w:ilvl w:val="1"/>
          <w:numId w:val="3"/>
        </w:numPr>
        <w:spacing w:before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func>
      </m:oMath>
    </w:p>
    <w:p w:rsidR="003B3B18" w:rsidRDefault="003B3B18" w:rsidP="003B3B18">
      <w:pPr>
        <w:pStyle w:val="Prrafodelista"/>
        <w:keepNext/>
        <w:keepLines/>
        <w:numPr>
          <w:ilvl w:val="0"/>
          <w:numId w:val="3"/>
        </w:numPr>
        <w:spacing w:before="0" w:after="200" w:line="276" w:lineRule="auto"/>
        <w:contextualSpacing/>
      </w:pPr>
      <w:r>
        <w:t>Considera la gráfica siguiente:</w:t>
      </w:r>
    </w:p>
    <w:p w:rsidR="003B3B18" w:rsidRDefault="003B3B18" w:rsidP="003B3B18">
      <w:pPr>
        <w:pStyle w:val="Prrafodelista"/>
        <w:numPr>
          <w:ilvl w:val="1"/>
          <w:numId w:val="3"/>
        </w:numPr>
        <w:spacing w:before="0" w:after="0" w:line="276" w:lineRule="auto"/>
      </w:pPr>
      <w:r>
        <w:t>Determina si la siguiente función es periódica y, en caso afirmativo, indica su periodo.</w:t>
      </w:r>
    </w:p>
    <w:p w:rsidR="003B3B18" w:rsidRDefault="003B3B18" w:rsidP="003B3B18">
      <w:pPr>
        <w:pStyle w:val="Prrafodelista"/>
        <w:numPr>
          <w:ilvl w:val="1"/>
          <w:numId w:val="3"/>
        </w:numPr>
        <w:spacing w:before="0" w:after="0" w:line="276" w:lineRule="auto"/>
      </w:pPr>
      <w:r>
        <w:t>(0,5) ¿Cuánto vale f(355)?</w:t>
      </w:r>
    </w:p>
    <w:p w:rsidR="00CD31CA" w:rsidRPr="00CD31CA" w:rsidRDefault="00CD31CA" w:rsidP="00CD31CA">
      <w:pPr>
        <w:rPr>
          <w:rFonts w:ascii="Cambria Math" w:hAnsi="Cambria Math"/>
          <w:i/>
          <w:lang w:val="es-ES_tradnl"/>
        </w:rPr>
        <w:sectPr w:rsidR="00CD31CA" w:rsidRPr="00CD31CA" w:rsidSect="00CA3DEF">
          <w:headerReference w:type="default" r:id="rId41"/>
          <w:footerReference w:type="default" r:id="rId42"/>
          <w:pgSz w:w="11906" w:h="16838"/>
          <w:pgMar w:top="1161" w:right="566" w:bottom="990" w:left="630" w:header="630" w:footer="147" w:gutter="0"/>
          <w:cols w:num="2" w:space="720"/>
          <w:docGrid w:linePitch="360"/>
        </w:sectPr>
      </w:pPr>
    </w:p>
    <w:p w:rsidR="001656F6" w:rsidRPr="001656F6" w:rsidRDefault="001656F6" w:rsidP="003B3B18">
      <w:pPr>
        <w:keepNext/>
        <w:keepLines/>
        <w:rPr>
          <w:b/>
          <w:sz w:val="24"/>
          <w:lang w:val="es-ES_tradnl"/>
        </w:rPr>
      </w:pPr>
      <w:r w:rsidRPr="001656F6">
        <w:rPr>
          <w:b/>
          <w:sz w:val="24"/>
          <w:lang w:val="es-ES_tradnl"/>
        </w:rPr>
        <w:lastRenderedPageBreak/>
        <w:t>Problemas</w:t>
      </w:r>
    </w:p>
    <w:p w:rsidR="00C33F88" w:rsidRDefault="00C33F88" w:rsidP="00C33F88">
      <w:pPr>
        <w:pStyle w:val="MIO2"/>
        <w:numPr>
          <w:ilvl w:val="0"/>
          <w:numId w:val="3"/>
        </w:numPr>
        <w:spacing w:after="120"/>
        <w:rPr>
          <w:sz w:val="24"/>
        </w:rPr>
      </w:pPr>
      <w:r>
        <w:rPr>
          <w:sz w:val="24"/>
        </w:rPr>
        <w:t>Los barriles que se utilizan para almacenar petróleo tienen forma cilíndrica y una capacidad de 160 litros. Considerando todos los posibles barriles con esa capacidad, obtener una función que asocie a una de las dimensiones de los barriles la cantidad de chapa utilizada en su elaboración. Obtener el intervalo dónde la función hallada representa la chapa utilizada.</w:t>
      </w:r>
    </w:p>
    <w:p w:rsidR="00827B59" w:rsidRDefault="00827B59" w:rsidP="001656F6">
      <w:pPr>
        <w:pStyle w:val="MIO"/>
        <w:keepNext/>
        <w:keepLines/>
        <w:numPr>
          <w:ilvl w:val="0"/>
          <w:numId w:val="3"/>
        </w:numPr>
        <w:spacing w:after="120"/>
        <w:rPr>
          <w:sz w:val="24"/>
        </w:rPr>
      </w:pPr>
      <w:r>
        <w:rPr>
          <w:sz w:val="24"/>
        </w:rPr>
        <w:t>Una industria de coches tuvo una producción de 50.000 coches en el año 1980 y de 80.000 en el 1986.</w:t>
      </w:r>
    </w:p>
    <w:p w:rsidR="00827B59" w:rsidRDefault="00827B59" w:rsidP="00C33F88">
      <w:pPr>
        <w:pStyle w:val="MIO"/>
        <w:numPr>
          <w:ilvl w:val="1"/>
          <w:numId w:val="3"/>
        </w:numPr>
        <w:spacing w:after="120"/>
        <w:rPr>
          <w:sz w:val="24"/>
        </w:rPr>
      </w:pPr>
      <w:r>
        <w:rPr>
          <w:sz w:val="24"/>
        </w:rPr>
        <w:t>Obtener la función que representa el número de coches fabricados en función del tiempo suponiendo que su gráfica es una recta. ¿Qué representa la pendien</w:t>
      </w:r>
      <w:r w:rsidR="00C33F88">
        <w:rPr>
          <w:sz w:val="24"/>
        </w:rPr>
        <w:t>te?</w:t>
      </w:r>
    </w:p>
    <w:p w:rsidR="00827B59" w:rsidRDefault="00827B59" w:rsidP="00C33F88">
      <w:pPr>
        <w:pStyle w:val="MIO"/>
        <w:numPr>
          <w:ilvl w:val="1"/>
          <w:numId w:val="3"/>
        </w:numPr>
        <w:spacing w:after="120"/>
        <w:rPr>
          <w:sz w:val="24"/>
        </w:rPr>
      </w:pPr>
      <w:r>
        <w:rPr>
          <w:sz w:val="24"/>
        </w:rPr>
        <w:t>Si la demanda de ese tipo de coches en esos años fue de 72.000 y 90.000 respectivamente, ¿cuándo se espera que se eq</w:t>
      </w:r>
      <w:r w:rsidR="00C33F88">
        <w:rPr>
          <w:sz w:val="24"/>
        </w:rPr>
        <w:t>uilibre la oferta y la demanda?</w:t>
      </w:r>
      <w:r>
        <w:rPr>
          <w:sz w:val="24"/>
        </w:rPr>
        <w:t xml:space="preserve"> (Supóngase de nuevo que la demanda viene expresada por una recta).</w:t>
      </w:r>
    </w:p>
    <w:p w:rsidR="00C33F88" w:rsidRDefault="00C33F88" w:rsidP="00C33F88">
      <w:pPr>
        <w:pStyle w:val="MIO"/>
        <w:numPr>
          <w:ilvl w:val="0"/>
          <w:numId w:val="3"/>
        </w:numPr>
        <w:spacing w:after="120"/>
        <w:rPr>
          <w:sz w:val="24"/>
        </w:rPr>
      </w:pPr>
      <w:r>
        <w:rPr>
          <w:sz w:val="24"/>
        </w:rPr>
        <w:t>Feliciano quiere comprar un coche, tiene muy claro el modelo pero no sabe si comprarlo de gasolina o de gasóleo. El primero vale 1.800.000 pesetas y el segundo 2.000.000 pesetas. El precio de la gasolina es de 110 pesetas/litro y el del gasóleo 94 pesetas/litro. El coche de gasolina consume 10 litros cada 100 km y el coche de gasóleo consume 6 litros cada 100kms.</w:t>
      </w:r>
    </w:p>
    <w:p w:rsidR="00C33F88" w:rsidRDefault="00C33F88" w:rsidP="00C33F88">
      <w:pPr>
        <w:pStyle w:val="MIO"/>
        <w:numPr>
          <w:ilvl w:val="1"/>
          <w:numId w:val="3"/>
        </w:numPr>
        <w:spacing w:after="120"/>
        <w:rPr>
          <w:sz w:val="24"/>
        </w:rPr>
      </w:pPr>
      <w:r>
        <w:rPr>
          <w:sz w:val="24"/>
        </w:rPr>
        <w:t>Dar la función que relaciona el coste (precio del coche más precio del combustible) con el número de kilómetros para cada coche.</w:t>
      </w:r>
    </w:p>
    <w:p w:rsidR="00C33F88" w:rsidRDefault="00C33F88" w:rsidP="00C33F88">
      <w:pPr>
        <w:pStyle w:val="MIO"/>
        <w:numPr>
          <w:ilvl w:val="1"/>
          <w:numId w:val="3"/>
        </w:numPr>
        <w:spacing w:after="120"/>
        <w:rPr>
          <w:sz w:val="24"/>
        </w:rPr>
      </w:pPr>
      <w:r>
        <w:rPr>
          <w:sz w:val="24"/>
        </w:rPr>
        <w:t>Representar estas funciones. Observar el punto de corte. ¿Qué signifi</w:t>
      </w:r>
      <w:r w:rsidR="009C1E23">
        <w:rPr>
          <w:sz w:val="24"/>
        </w:rPr>
        <w:t>ca?</w:t>
      </w:r>
    </w:p>
    <w:p w:rsidR="00C33F88" w:rsidRDefault="00C33F88" w:rsidP="00C33F88">
      <w:pPr>
        <w:pStyle w:val="MIO"/>
        <w:numPr>
          <w:ilvl w:val="1"/>
          <w:numId w:val="3"/>
        </w:numPr>
        <w:spacing w:after="120"/>
        <w:rPr>
          <w:sz w:val="24"/>
        </w:rPr>
      </w:pPr>
      <w:r>
        <w:rPr>
          <w:sz w:val="24"/>
        </w:rPr>
        <w:t>Si Feliciano recorre 10.000 Km. el primer año, ¿qué coche le produce menos g</w:t>
      </w:r>
      <w:r w:rsidR="009C1E23">
        <w:rPr>
          <w:sz w:val="24"/>
        </w:rPr>
        <w:t>astos?</w:t>
      </w:r>
      <w:r>
        <w:rPr>
          <w:sz w:val="24"/>
        </w:rPr>
        <w:t xml:space="preserve"> ¿Y si hace 50.000 Km?</w:t>
      </w:r>
    </w:p>
    <w:p w:rsidR="00827B59" w:rsidRDefault="00827B59" w:rsidP="00C33F88">
      <w:pPr>
        <w:pStyle w:val="MIO"/>
        <w:numPr>
          <w:ilvl w:val="0"/>
          <w:numId w:val="3"/>
        </w:numPr>
        <w:spacing w:after="120"/>
        <w:rPr>
          <w:sz w:val="24"/>
        </w:rPr>
      </w:pPr>
      <w:r>
        <w:rPr>
          <w:sz w:val="24"/>
        </w:rPr>
        <w:t>La población de una granja avícola pasa de 1.000 a 1.300 individuos en un mes. Suponiendo que sigue una ley exponencial (</w:t>
      </w:r>
      <w:r>
        <w:rPr>
          <w:position w:val="-12"/>
          <w:sz w:val="24"/>
        </w:rPr>
        <w:object w:dxaOrig="1340" w:dyaOrig="440">
          <v:shape id="_x0000_i1041" type="#_x0000_t75" style="width:67.5pt;height:21.75pt" o:ole="" fillcolor="window">
            <v:imagedata r:id="rId43" o:title=""/>
          </v:shape>
          <o:OLEObject Type="Embed" ProgID="Equation.3" ShapeID="_x0000_i1041" DrawAspect="Content" ObjectID="_1635005520" r:id="rId44"/>
        </w:object>
      </w:r>
      <w:r>
        <w:rPr>
          <w:sz w:val="24"/>
        </w:rPr>
        <w:t>), calcular:</w:t>
      </w:r>
    </w:p>
    <w:p w:rsidR="00827B59" w:rsidRDefault="00827B59" w:rsidP="00C33F88">
      <w:pPr>
        <w:pStyle w:val="MIO"/>
        <w:numPr>
          <w:ilvl w:val="1"/>
          <w:numId w:val="3"/>
        </w:numPr>
        <w:spacing w:after="120"/>
        <w:rPr>
          <w:sz w:val="24"/>
        </w:rPr>
      </w:pPr>
      <w:r>
        <w:rPr>
          <w:sz w:val="24"/>
        </w:rPr>
        <w:t>La ley que expresa la población en función del tiempo.</w:t>
      </w:r>
    </w:p>
    <w:p w:rsidR="00827B59" w:rsidRDefault="00827B59" w:rsidP="00C33F88">
      <w:pPr>
        <w:pStyle w:val="MIO"/>
        <w:numPr>
          <w:ilvl w:val="1"/>
          <w:numId w:val="3"/>
        </w:numPr>
        <w:spacing w:after="120"/>
        <w:rPr>
          <w:sz w:val="24"/>
        </w:rPr>
      </w:pPr>
      <w:r>
        <w:rPr>
          <w:sz w:val="24"/>
        </w:rPr>
        <w:t xml:space="preserve">¿Cuál será </w:t>
      </w:r>
      <w:r w:rsidR="00C33F88">
        <w:rPr>
          <w:sz w:val="24"/>
        </w:rPr>
        <w:t>la población al cabo de un año?</w:t>
      </w:r>
    </w:p>
    <w:p w:rsidR="00827B59" w:rsidRDefault="00827B59" w:rsidP="00C33F88">
      <w:pPr>
        <w:pStyle w:val="MIO"/>
        <w:numPr>
          <w:ilvl w:val="1"/>
          <w:numId w:val="3"/>
        </w:numPr>
        <w:spacing w:after="120"/>
        <w:rPr>
          <w:sz w:val="24"/>
        </w:rPr>
      </w:pPr>
      <w:r>
        <w:rPr>
          <w:sz w:val="24"/>
        </w:rPr>
        <w:t>¿</w:t>
      </w:r>
      <w:r w:rsidR="00C33F88">
        <w:rPr>
          <w:sz w:val="24"/>
        </w:rPr>
        <w:t>Cuándo habrá 66.541 individuos?</w:t>
      </w:r>
    </w:p>
    <w:p w:rsidR="00C33F88" w:rsidRPr="00C33F88" w:rsidRDefault="00C33F88" w:rsidP="00C33F88">
      <w:pPr>
        <w:pStyle w:val="Prrafodelista"/>
        <w:keepNext/>
        <w:keepLines/>
        <w:numPr>
          <w:ilvl w:val="0"/>
          <w:numId w:val="3"/>
        </w:numPr>
        <w:rPr>
          <w:sz w:val="24"/>
          <w:lang w:val="es-ES_tradnl"/>
        </w:rPr>
      </w:pPr>
      <w:r w:rsidRPr="00C33F88">
        <w:rPr>
          <w:sz w:val="24"/>
          <w:lang w:val="es-ES_tradnl"/>
        </w:rPr>
        <w:t xml:space="preserve">Se sabe que el número de átomos de C14 que presenta un organismo muerto viene dado por la función </w:t>
      </w:r>
      <w:r>
        <w:rPr>
          <w:position w:val="-12"/>
          <w:lang w:val="es-ES_tradnl"/>
        </w:rPr>
        <w:object w:dxaOrig="1520" w:dyaOrig="440">
          <v:shape id="_x0000_i1042" type="#_x0000_t75" style="width:75.75pt;height:21.75pt" o:ole="" fillcolor="window">
            <v:imagedata r:id="rId45" o:title=""/>
          </v:shape>
          <o:OLEObject Type="Embed" ProgID="Equation.3" ShapeID="_x0000_i1042" DrawAspect="Content" ObjectID="_1635005521" r:id="rId46"/>
        </w:object>
      </w:r>
      <w:r w:rsidRPr="00C33F88">
        <w:rPr>
          <w:sz w:val="24"/>
          <w:lang w:val="es-ES_tradnl"/>
        </w:rPr>
        <w:t xml:space="preserve">. t mide el tiempo transcurrido desde la muerte, que se supondrá en t=0, </w:t>
      </w:r>
      <w:r w:rsidRPr="00C33F88">
        <w:rPr>
          <w:i/>
          <w:sz w:val="24"/>
          <w:lang w:val="es-ES_tradnl"/>
        </w:rPr>
        <w:t>A</w:t>
      </w:r>
      <w:r w:rsidRPr="00C33F88">
        <w:rPr>
          <w:i/>
          <w:sz w:val="24"/>
          <w:vertAlign w:val="subscript"/>
          <w:lang w:val="es-ES_tradnl"/>
        </w:rPr>
        <w:t xml:space="preserve">0 </w:t>
      </w:r>
      <w:r w:rsidRPr="00C33F88">
        <w:rPr>
          <w:i/>
          <w:sz w:val="24"/>
          <w:lang w:val="es-ES_tradnl"/>
        </w:rPr>
        <w:t xml:space="preserve"> </w:t>
      </w:r>
      <w:r w:rsidRPr="00C33F88">
        <w:rPr>
          <w:sz w:val="24"/>
          <w:lang w:val="es-ES_tradnl"/>
        </w:rPr>
        <w:t>es la cantidad de C14 presente en el organismo en el momento de la muerte. Se sabe que la vida media del C14 son 5600 años.</w:t>
      </w:r>
    </w:p>
    <w:p w:rsidR="00C33F88" w:rsidRPr="00C33F88" w:rsidRDefault="00C33F88" w:rsidP="00C33F88">
      <w:pPr>
        <w:pStyle w:val="Prrafodelista"/>
        <w:numPr>
          <w:ilvl w:val="1"/>
          <w:numId w:val="3"/>
        </w:numPr>
        <w:rPr>
          <w:sz w:val="24"/>
          <w:lang w:val="es-ES_tradnl"/>
        </w:rPr>
      </w:pPr>
      <w:r w:rsidRPr="00C33F88">
        <w:rPr>
          <w:sz w:val="24"/>
          <w:lang w:val="es-ES_tradnl"/>
        </w:rPr>
        <w:t>Calcular el valor de la constante k. (Se entiende por vida media el tiempo que debe transcurrir para que el C14 presente en el organismo se reduzca a la mitad del que contenía en el momento de la muerte).</w:t>
      </w:r>
    </w:p>
    <w:p w:rsidR="00C33F88" w:rsidRPr="00C33F88" w:rsidRDefault="00C33F88" w:rsidP="00C33F88">
      <w:pPr>
        <w:pStyle w:val="Prrafodelista"/>
        <w:numPr>
          <w:ilvl w:val="1"/>
          <w:numId w:val="3"/>
        </w:numPr>
        <w:rPr>
          <w:b/>
          <w:sz w:val="24"/>
          <w:lang w:val="es-ES_tradnl"/>
        </w:rPr>
      </w:pPr>
      <w:r w:rsidRPr="00C33F88">
        <w:rPr>
          <w:sz w:val="24"/>
          <w:lang w:val="es-ES_tradnl"/>
        </w:rPr>
        <w:t>Supongamos que el organismo fósil se encuentra en un instante en el que la concentración de C14 es 2/5 de la inicial (2/5 de A</w:t>
      </w:r>
      <w:r w:rsidRPr="00C33F88">
        <w:rPr>
          <w:sz w:val="24"/>
          <w:vertAlign w:val="subscript"/>
          <w:lang w:val="es-ES_tradnl"/>
        </w:rPr>
        <w:t>0</w:t>
      </w:r>
      <w:r w:rsidRPr="00C33F88">
        <w:rPr>
          <w:sz w:val="24"/>
          <w:lang w:val="es-ES_tradnl"/>
        </w:rPr>
        <w:t xml:space="preserve">). Calcular la edad del fósil. </w:t>
      </w:r>
    </w:p>
    <w:p w:rsidR="000B7123" w:rsidRDefault="000B7123" w:rsidP="00C33F88">
      <w:pPr>
        <w:spacing w:after="120"/>
      </w:pPr>
    </w:p>
    <w:sectPr w:rsidR="000B7123" w:rsidSect="007E554C">
      <w:headerReference w:type="default" r:id="rId47"/>
      <w:type w:val="continuous"/>
      <w:pgSz w:w="11906" w:h="16838"/>
      <w:pgMar w:top="450" w:right="1016" w:bottom="900" w:left="900" w:header="360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E45" w:rsidRDefault="00730E45" w:rsidP="003E6962">
      <w:pPr>
        <w:spacing w:after="0" w:line="240" w:lineRule="auto"/>
      </w:pPr>
      <w:r>
        <w:separator/>
      </w:r>
    </w:p>
  </w:endnote>
  <w:endnote w:type="continuationSeparator" w:id="0">
    <w:p w:rsidR="00730E45" w:rsidRDefault="00730E45" w:rsidP="003E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962" w:rsidRDefault="003E6962">
    <w:pPr>
      <w:pStyle w:val="Piedepgina"/>
      <w:jc w:val="center"/>
    </w:pPr>
  </w:p>
  <w:p w:rsidR="003E6962" w:rsidRDefault="00730E45">
    <w:pPr>
      <w:pStyle w:val="Piedepgina"/>
      <w:jc w:val="center"/>
    </w:pPr>
    <w:sdt>
      <w:sdtPr>
        <w:id w:val="-662781682"/>
        <w:docPartObj>
          <w:docPartGallery w:val="Page Numbers (Bottom of Page)"/>
          <w:docPartUnique/>
        </w:docPartObj>
      </w:sdtPr>
      <w:sdtEndPr/>
      <w:sdtContent>
        <w:sdt>
          <w:sdtPr>
            <w:id w:val="-1639948005"/>
            <w:docPartObj>
              <w:docPartGallery w:val="Page Numbers (Top of Page)"/>
              <w:docPartUnique/>
            </w:docPartObj>
          </w:sdtPr>
          <w:sdtEndPr/>
          <w:sdtContent>
            <w:r w:rsidR="003E6962">
              <w:t xml:space="preserve">Página </w:t>
            </w:r>
            <w:r w:rsidR="003E6962">
              <w:rPr>
                <w:b/>
                <w:bCs/>
                <w:sz w:val="24"/>
                <w:szCs w:val="24"/>
              </w:rPr>
              <w:fldChar w:fldCharType="begin"/>
            </w:r>
            <w:r w:rsidR="003E6962">
              <w:rPr>
                <w:b/>
                <w:bCs/>
              </w:rPr>
              <w:instrText>PAGE</w:instrText>
            </w:r>
            <w:r w:rsidR="003E6962">
              <w:rPr>
                <w:b/>
                <w:bCs/>
                <w:sz w:val="24"/>
                <w:szCs w:val="24"/>
              </w:rPr>
              <w:fldChar w:fldCharType="separate"/>
            </w:r>
            <w:r w:rsidR="00507D9C">
              <w:rPr>
                <w:b/>
                <w:bCs/>
                <w:noProof/>
              </w:rPr>
              <w:t>1</w:t>
            </w:r>
            <w:r w:rsidR="003E6962">
              <w:rPr>
                <w:b/>
                <w:bCs/>
                <w:sz w:val="24"/>
                <w:szCs w:val="24"/>
              </w:rPr>
              <w:fldChar w:fldCharType="end"/>
            </w:r>
            <w:r w:rsidR="003E6962">
              <w:t xml:space="preserve"> de </w:t>
            </w:r>
            <w:r w:rsidR="003E6962">
              <w:rPr>
                <w:b/>
                <w:bCs/>
                <w:sz w:val="24"/>
                <w:szCs w:val="24"/>
              </w:rPr>
              <w:fldChar w:fldCharType="begin"/>
            </w:r>
            <w:r w:rsidR="003E6962">
              <w:rPr>
                <w:b/>
                <w:bCs/>
              </w:rPr>
              <w:instrText>NUMPAGES</w:instrText>
            </w:r>
            <w:r w:rsidR="003E6962">
              <w:rPr>
                <w:b/>
                <w:bCs/>
                <w:sz w:val="24"/>
                <w:szCs w:val="24"/>
              </w:rPr>
              <w:fldChar w:fldCharType="separate"/>
            </w:r>
            <w:r w:rsidR="00507D9C">
              <w:rPr>
                <w:b/>
                <w:bCs/>
                <w:noProof/>
              </w:rPr>
              <w:t>2</w:t>
            </w:r>
            <w:r w:rsidR="003E696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E6962" w:rsidRDefault="003E6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E45" w:rsidRDefault="00730E45" w:rsidP="003E6962">
      <w:pPr>
        <w:spacing w:after="0" w:line="240" w:lineRule="auto"/>
      </w:pPr>
      <w:r>
        <w:separator/>
      </w:r>
    </w:p>
  </w:footnote>
  <w:footnote w:type="continuationSeparator" w:id="0">
    <w:p w:rsidR="00730E45" w:rsidRDefault="00730E45" w:rsidP="003E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tblInd w:w="68" w:type="dxa"/>
      <w:tblBorders>
        <w:top w:val="single" w:sz="12" w:space="0" w:color="17365D"/>
        <w:left w:val="single" w:sz="12" w:space="0" w:color="17365D"/>
        <w:bottom w:val="single" w:sz="12" w:space="0" w:color="17365D"/>
        <w:right w:val="single" w:sz="12" w:space="0" w:color="17365D"/>
        <w:insideH w:val="single" w:sz="12" w:space="0" w:color="17365D"/>
        <w:insideV w:val="single" w:sz="12" w:space="0" w:color="17365D"/>
      </w:tblBorders>
      <w:tblLayout w:type="fixed"/>
      <w:tblLook w:val="04A0" w:firstRow="1" w:lastRow="0" w:firstColumn="1" w:lastColumn="0" w:noHBand="0" w:noVBand="1"/>
    </w:tblPr>
    <w:tblGrid>
      <w:gridCol w:w="1320"/>
      <w:gridCol w:w="3720"/>
      <w:gridCol w:w="4230"/>
      <w:gridCol w:w="1440"/>
    </w:tblGrid>
    <w:tr w:rsidR="001656F6" w:rsidRPr="006F363E" w:rsidTr="00C062D8">
      <w:trPr>
        <w:trHeight w:val="1069"/>
      </w:trPr>
      <w:tc>
        <w:tcPr>
          <w:tcW w:w="1320" w:type="dxa"/>
          <w:tcBorders>
            <w:top w:val="single" w:sz="8" w:space="0" w:color="17365D"/>
            <w:left w:val="single" w:sz="8" w:space="0" w:color="17365D"/>
            <w:bottom w:val="single" w:sz="8" w:space="0" w:color="17365D"/>
            <w:right w:val="nil"/>
          </w:tcBorders>
          <w:tcMar>
            <w:left w:w="68" w:type="dxa"/>
          </w:tcMar>
          <w:vAlign w:val="center"/>
        </w:tcPr>
        <w:p w:rsidR="001656F6" w:rsidRPr="0069476E" w:rsidRDefault="001656F6" w:rsidP="003E6962">
          <w:pPr>
            <w:tabs>
              <w:tab w:val="center" w:pos="1418"/>
              <w:tab w:val="left" w:pos="7938"/>
            </w:tabs>
            <w:spacing w:after="0" w:line="240" w:lineRule="auto"/>
            <w:ind w:left="12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2FB94B8F" wp14:editId="72947D1F">
                <wp:extent cx="474345" cy="601345"/>
                <wp:effectExtent l="0" t="0" r="1905" b="8255"/>
                <wp:docPr id="7" name="Imagen 7" descr="Beatriz Gali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atriz Gali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gridSpan w:val="2"/>
          <w:tcBorders>
            <w:top w:val="single" w:sz="8" w:space="0" w:color="404040"/>
            <w:left w:val="nil"/>
            <w:bottom w:val="single" w:sz="8" w:space="0" w:color="404040"/>
            <w:right w:val="nil"/>
          </w:tcBorders>
          <w:vAlign w:val="center"/>
        </w:tcPr>
        <w:p w:rsidR="001656F6" w:rsidRPr="006F363E" w:rsidRDefault="001656F6" w:rsidP="003E6962">
          <w:pPr>
            <w:tabs>
              <w:tab w:val="center" w:pos="1418"/>
              <w:tab w:val="left" w:pos="7938"/>
            </w:tabs>
            <w:spacing w:before="120" w:after="0" w:line="240" w:lineRule="auto"/>
            <w:jc w:val="center"/>
            <w:rPr>
              <w:b/>
              <w:color w:val="404040"/>
              <w:szCs w:val="20"/>
              <w:lang w:val="es-ES_tradnl"/>
            </w:rPr>
          </w:pPr>
          <w:r>
            <w:rPr>
              <w:b/>
              <w:color w:val="404040"/>
              <w:szCs w:val="20"/>
              <w:lang w:val="es-ES_tradnl"/>
            </w:rPr>
            <w:t>I.E.</w:t>
          </w:r>
          <w:r w:rsidRPr="006F363E">
            <w:rPr>
              <w:b/>
              <w:color w:val="404040"/>
              <w:szCs w:val="20"/>
              <w:lang w:val="es-ES_tradnl"/>
            </w:rPr>
            <w:t xml:space="preserve">S. </w:t>
          </w:r>
          <w:r>
            <w:rPr>
              <w:b/>
              <w:color w:val="404040"/>
              <w:szCs w:val="20"/>
              <w:lang w:val="es-ES_tradnl"/>
            </w:rPr>
            <w:t>BEATRIZ GALINDO</w:t>
          </w:r>
        </w:p>
        <w:p w:rsidR="001656F6" w:rsidRPr="006F363E" w:rsidRDefault="001656F6" w:rsidP="003E6962">
          <w:pPr>
            <w:tabs>
              <w:tab w:val="center" w:pos="1418"/>
              <w:tab w:val="left" w:pos="7938"/>
            </w:tabs>
            <w:spacing w:before="60" w:after="0" w:line="240" w:lineRule="auto"/>
            <w:jc w:val="center"/>
            <w:rPr>
              <w:b/>
              <w:color w:val="404040"/>
              <w:szCs w:val="20"/>
              <w:lang w:val="es-ES_tradnl"/>
            </w:rPr>
          </w:pPr>
          <w:r>
            <w:rPr>
              <w:b/>
              <w:color w:val="404040"/>
              <w:sz w:val="18"/>
              <w:szCs w:val="20"/>
              <w:lang w:val="es-ES_tradnl"/>
            </w:rPr>
            <w:t>MADRID</w:t>
          </w:r>
        </w:p>
        <w:p w:rsidR="001656F6" w:rsidRPr="006F363E" w:rsidRDefault="001656F6" w:rsidP="003E6962">
          <w:pPr>
            <w:tabs>
              <w:tab w:val="center" w:pos="1418"/>
              <w:tab w:val="left" w:pos="7938"/>
            </w:tabs>
            <w:spacing w:after="0" w:line="240" w:lineRule="auto"/>
            <w:jc w:val="center"/>
            <w:rPr>
              <w:b/>
              <w:color w:val="404040"/>
              <w:sz w:val="20"/>
              <w:szCs w:val="20"/>
              <w:lang w:val="es-ES_tradnl"/>
            </w:rPr>
          </w:pPr>
          <w:r w:rsidRPr="006F363E">
            <w:rPr>
              <w:b/>
              <w:color w:val="404040"/>
              <w:sz w:val="18"/>
              <w:szCs w:val="20"/>
              <w:lang w:val="es-ES_tradnl"/>
            </w:rPr>
            <w:t>CONSEJERÍA DE EDUCACIÓN</w:t>
          </w:r>
        </w:p>
        <w:p w:rsidR="001656F6" w:rsidRPr="006F363E" w:rsidRDefault="001656F6" w:rsidP="003E6962">
          <w:pPr>
            <w:tabs>
              <w:tab w:val="center" w:pos="1418"/>
              <w:tab w:val="left" w:pos="7938"/>
            </w:tabs>
            <w:spacing w:after="0" w:line="240" w:lineRule="auto"/>
            <w:jc w:val="center"/>
            <w:rPr>
              <w:color w:val="404040"/>
              <w:lang w:val="es-ES_tradnl"/>
            </w:rPr>
          </w:pPr>
          <w:r w:rsidRPr="006F363E">
            <w:rPr>
              <w:color w:val="404040"/>
              <w:sz w:val="16"/>
              <w:szCs w:val="20"/>
              <w:lang w:val="es-ES_tradnl"/>
            </w:rPr>
            <w:t>COMUNIDAD DE MADRID</w:t>
          </w:r>
        </w:p>
      </w:tc>
      <w:tc>
        <w:tcPr>
          <w:tcW w:w="1440" w:type="dxa"/>
          <w:tcBorders>
            <w:top w:val="single" w:sz="8" w:space="0" w:color="404040"/>
            <w:left w:val="nil"/>
            <w:bottom w:val="single" w:sz="8" w:space="0" w:color="404040"/>
            <w:right w:val="single" w:sz="8" w:space="0" w:color="404040"/>
          </w:tcBorders>
          <w:tcMar>
            <w:right w:w="68" w:type="dxa"/>
          </w:tcMar>
          <w:vAlign w:val="center"/>
        </w:tcPr>
        <w:p w:rsidR="001656F6" w:rsidRPr="006F363E" w:rsidRDefault="001656F6" w:rsidP="00F20BF5">
          <w:pPr>
            <w:tabs>
              <w:tab w:val="left" w:pos="7938"/>
            </w:tabs>
            <w:spacing w:after="0" w:line="240" w:lineRule="auto"/>
            <w:jc w:val="center"/>
            <w:rPr>
              <w:color w:val="404040"/>
              <w:lang w:val="es-ES_tradnl"/>
            </w:rPr>
          </w:pPr>
          <w:r>
            <w:rPr>
              <w:noProof/>
              <w:color w:val="404040"/>
              <w:szCs w:val="20"/>
              <w:lang w:eastAsia="es-ES"/>
            </w:rPr>
            <w:drawing>
              <wp:inline distT="0" distB="0" distL="0" distR="0" wp14:anchorId="45910CBE" wp14:editId="68A29FE0">
                <wp:extent cx="711200" cy="601345"/>
                <wp:effectExtent l="0" t="0" r="0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49" t="-511" r="-1849" b="-5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56F6" w:rsidRPr="001656F6" w:rsidTr="00C062D8">
      <w:trPr>
        <w:trHeight w:val="397"/>
      </w:trPr>
      <w:tc>
        <w:tcPr>
          <w:tcW w:w="5040" w:type="dxa"/>
          <w:gridSpan w:val="2"/>
          <w:tcBorders>
            <w:top w:val="single" w:sz="8" w:space="0" w:color="404040"/>
            <w:left w:val="single" w:sz="8" w:space="0" w:color="404040"/>
            <w:bottom w:val="single" w:sz="8" w:space="0" w:color="404040"/>
            <w:right w:val="nil"/>
          </w:tcBorders>
          <w:tcMar>
            <w:left w:w="57" w:type="dxa"/>
            <w:right w:w="57" w:type="dxa"/>
          </w:tcMar>
          <w:vAlign w:val="center"/>
        </w:tcPr>
        <w:p w:rsidR="001656F6" w:rsidRPr="001656F6" w:rsidRDefault="001656F6" w:rsidP="001656F6">
          <w:pPr>
            <w:tabs>
              <w:tab w:val="center" w:pos="1418"/>
              <w:tab w:val="left" w:pos="7938"/>
            </w:tabs>
            <w:spacing w:after="0" w:line="240" w:lineRule="auto"/>
            <w:jc w:val="center"/>
            <w:rPr>
              <w:b/>
              <w:noProof/>
              <w:color w:val="404040"/>
              <w:sz w:val="24"/>
              <w:szCs w:val="20"/>
            </w:rPr>
          </w:pPr>
          <w:r w:rsidRPr="001656F6">
            <w:rPr>
              <w:b/>
              <w:noProof/>
              <w:color w:val="404040"/>
              <w:sz w:val="24"/>
              <w:szCs w:val="20"/>
            </w:rPr>
            <w:t>Análisis</w:t>
          </w:r>
        </w:p>
      </w:tc>
      <w:tc>
        <w:tcPr>
          <w:tcW w:w="5670" w:type="dxa"/>
          <w:gridSpan w:val="2"/>
          <w:tcBorders>
            <w:top w:val="single" w:sz="8" w:space="0" w:color="404040"/>
            <w:left w:val="single" w:sz="8" w:space="0" w:color="404040"/>
            <w:bottom w:val="single" w:sz="8" w:space="0" w:color="404040"/>
            <w:right w:val="single" w:sz="8" w:space="0" w:color="404040"/>
          </w:tcBorders>
          <w:vAlign w:val="center"/>
        </w:tcPr>
        <w:p w:rsidR="001656F6" w:rsidRPr="001656F6" w:rsidRDefault="001656F6" w:rsidP="001656F6">
          <w:pPr>
            <w:tabs>
              <w:tab w:val="center" w:pos="1418"/>
              <w:tab w:val="left" w:pos="7938"/>
            </w:tabs>
            <w:spacing w:after="0" w:line="240" w:lineRule="auto"/>
            <w:jc w:val="center"/>
            <w:rPr>
              <w:b/>
              <w:noProof/>
              <w:color w:val="404040"/>
              <w:sz w:val="24"/>
              <w:szCs w:val="20"/>
            </w:rPr>
          </w:pPr>
          <w:r w:rsidRPr="001656F6">
            <w:rPr>
              <w:b/>
              <w:noProof/>
              <w:color w:val="404040"/>
              <w:sz w:val="24"/>
              <w:szCs w:val="20"/>
            </w:rPr>
            <w:t>Tema 3. Funciones</w:t>
          </w:r>
        </w:p>
      </w:tc>
    </w:tr>
    <w:tr w:rsidR="001656F6" w:rsidRPr="001656F6" w:rsidTr="00C062D8">
      <w:trPr>
        <w:trHeight w:val="420"/>
      </w:trPr>
      <w:tc>
        <w:tcPr>
          <w:tcW w:w="5040" w:type="dxa"/>
          <w:gridSpan w:val="2"/>
          <w:tcBorders>
            <w:top w:val="single" w:sz="8" w:space="0" w:color="404040"/>
            <w:left w:val="single" w:sz="8" w:space="0" w:color="404040"/>
            <w:bottom w:val="single" w:sz="8" w:space="0" w:color="404040"/>
            <w:right w:val="single" w:sz="8" w:space="0" w:color="404040"/>
          </w:tcBorders>
          <w:tcMar>
            <w:left w:w="57" w:type="dxa"/>
            <w:right w:w="57" w:type="dxa"/>
          </w:tcMar>
          <w:vAlign w:val="center"/>
        </w:tcPr>
        <w:p w:rsidR="001656F6" w:rsidRPr="001656F6" w:rsidRDefault="001656F6" w:rsidP="001656F6">
          <w:pPr>
            <w:tabs>
              <w:tab w:val="center" w:pos="1418"/>
              <w:tab w:val="left" w:pos="7938"/>
            </w:tabs>
            <w:spacing w:after="0" w:line="240" w:lineRule="auto"/>
            <w:jc w:val="center"/>
            <w:rPr>
              <w:b/>
              <w:noProof/>
              <w:color w:val="404040"/>
              <w:sz w:val="24"/>
              <w:szCs w:val="20"/>
            </w:rPr>
          </w:pPr>
          <w:r w:rsidRPr="001656F6">
            <w:rPr>
              <w:b/>
              <w:noProof/>
              <w:color w:val="404040"/>
              <w:sz w:val="24"/>
              <w:szCs w:val="20"/>
            </w:rPr>
            <w:t>1º Bachillerato</w:t>
          </w:r>
        </w:p>
      </w:tc>
      <w:tc>
        <w:tcPr>
          <w:tcW w:w="5670" w:type="dxa"/>
          <w:gridSpan w:val="2"/>
          <w:tcBorders>
            <w:top w:val="single" w:sz="8" w:space="0" w:color="404040"/>
            <w:left w:val="single" w:sz="8" w:space="0" w:color="404040"/>
            <w:bottom w:val="single" w:sz="8" w:space="0" w:color="404040"/>
            <w:right w:val="single" w:sz="8" w:space="0" w:color="404040"/>
          </w:tcBorders>
          <w:tcMar>
            <w:left w:w="57" w:type="dxa"/>
            <w:right w:w="57" w:type="dxa"/>
          </w:tcMar>
          <w:vAlign w:val="center"/>
        </w:tcPr>
        <w:p w:rsidR="001656F6" w:rsidRPr="001656F6" w:rsidRDefault="001656F6" w:rsidP="001656F6">
          <w:pPr>
            <w:tabs>
              <w:tab w:val="center" w:pos="1418"/>
              <w:tab w:val="left" w:pos="7938"/>
            </w:tabs>
            <w:spacing w:after="0" w:line="240" w:lineRule="auto"/>
            <w:jc w:val="center"/>
            <w:rPr>
              <w:b/>
              <w:noProof/>
              <w:color w:val="404040"/>
              <w:sz w:val="24"/>
              <w:szCs w:val="20"/>
            </w:rPr>
          </w:pPr>
          <w:r w:rsidRPr="001656F6">
            <w:rPr>
              <w:b/>
              <w:noProof/>
              <w:color w:val="404040"/>
              <w:sz w:val="24"/>
              <w:szCs w:val="20"/>
            </w:rPr>
            <w:t>Ejercicios y problemas</w:t>
          </w:r>
        </w:p>
      </w:tc>
    </w:tr>
  </w:tbl>
  <w:p w:rsidR="00DA322A" w:rsidRPr="003E6962" w:rsidRDefault="00DA322A" w:rsidP="003E6962">
    <w:pPr>
      <w:spacing w:after="0"/>
      <w:ind w:left="-540" w:right="-424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6F6" w:rsidRPr="001656F6" w:rsidRDefault="001656F6" w:rsidP="001656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D19"/>
    <w:multiLevelType w:val="multilevel"/>
    <w:tmpl w:val="3562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9D64E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6DB7E3F"/>
    <w:multiLevelType w:val="singleLevel"/>
    <w:tmpl w:val="286E5430"/>
    <w:lvl w:ilvl="0">
      <w:start w:val="5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60920C1F"/>
    <w:multiLevelType w:val="singleLevel"/>
    <w:tmpl w:val="62BE9226"/>
    <w:lvl w:ilvl="0">
      <w:start w:val="6"/>
      <w:numFmt w:val="low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</w:abstractNum>
  <w:abstractNum w:abstractNumId="4" w15:restartNumberingAfterBreak="0">
    <w:nsid w:val="6CC644D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CE51EE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CE6542"/>
    <w:multiLevelType w:val="hybridMultilevel"/>
    <w:tmpl w:val="C39A7D34"/>
    <w:lvl w:ilvl="0" w:tplc="B502BD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6C12877C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B1"/>
    <w:rsid w:val="00010792"/>
    <w:rsid w:val="000173B5"/>
    <w:rsid w:val="00086F41"/>
    <w:rsid w:val="000A0E36"/>
    <w:rsid w:val="000B7123"/>
    <w:rsid w:val="00100937"/>
    <w:rsid w:val="001656F6"/>
    <w:rsid w:val="001F5F51"/>
    <w:rsid w:val="00200333"/>
    <w:rsid w:val="002564C8"/>
    <w:rsid w:val="002845E2"/>
    <w:rsid w:val="00362EE9"/>
    <w:rsid w:val="00367D48"/>
    <w:rsid w:val="00397A87"/>
    <w:rsid w:val="003B3B18"/>
    <w:rsid w:val="003D1D40"/>
    <w:rsid w:val="003E6962"/>
    <w:rsid w:val="00413DF2"/>
    <w:rsid w:val="00445304"/>
    <w:rsid w:val="00466A68"/>
    <w:rsid w:val="00486D6E"/>
    <w:rsid w:val="0049001C"/>
    <w:rsid w:val="004B398D"/>
    <w:rsid w:val="004B3DE0"/>
    <w:rsid w:val="004E3103"/>
    <w:rsid w:val="00507D9C"/>
    <w:rsid w:val="0051129E"/>
    <w:rsid w:val="005827A4"/>
    <w:rsid w:val="005A577C"/>
    <w:rsid w:val="005C7190"/>
    <w:rsid w:val="006514B4"/>
    <w:rsid w:val="00656270"/>
    <w:rsid w:val="006711DF"/>
    <w:rsid w:val="006814B1"/>
    <w:rsid w:val="00730E45"/>
    <w:rsid w:val="00780A75"/>
    <w:rsid w:val="007E554C"/>
    <w:rsid w:val="00827B59"/>
    <w:rsid w:val="00857E99"/>
    <w:rsid w:val="00867A9F"/>
    <w:rsid w:val="008D76CB"/>
    <w:rsid w:val="008F3FBD"/>
    <w:rsid w:val="00965C18"/>
    <w:rsid w:val="009C1E23"/>
    <w:rsid w:val="00A008E9"/>
    <w:rsid w:val="00A17A0A"/>
    <w:rsid w:val="00A670B2"/>
    <w:rsid w:val="00AA6C47"/>
    <w:rsid w:val="00AF3EC3"/>
    <w:rsid w:val="00AF42BC"/>
    <w:rsid w:val="00B67E5A"/>
    <w:rsid w:val="00B733E1"/>
    <w:rsid w:val="00B77BF8"/>
    <w:rsid w:val="00BB26CC"/>
    <w:rsid w:val="00C062D8"/>
    <w:rsid w:val="00C16ECB"/>
    <w:rsid w:val="00C33F88"/>
    <w:rsid w:val="00C41848"/>
    <w:rsid w:val="00CA3DEF"/>
    <w:rsid w:val="00CD31CA"/>
    <w:rsid w:val="00D756C5"/>
    <w:rsid w:val="00D80936"/>
    <w:rsid w:val="00D96A17"/>
    <w:rsid w:val="00DA1B3D"/>
    <w:rsid w:val="00DA322A"/>
    <w:rsid w:val="00DD5B34"/>
    <w:rsid w:val="00DF703D"/>
    <w:rsid w:val="00E24AEC"/>
    <w:rsid w:val="00E35C5D"/>
    <w:rsid w:val="00E4207C"/>
    <w:rsid w:val="00EC5388"/>
    <w:rsid w:val="00ED74E1"/>
    <w:rsid w:val="00F15719"/>
    <w:rsid w:val="00F16BF1"/>
    <w:rsid w:val="00F20BF5"/>
    <w:rsid w:val="00F47E64"/>
    <w:rsid w:val="00F7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C32C1B-918F-4DCE-854F-538ED35E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10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962"/>
  </w:style>
  <w:style w:type="paragraph" w:styleId="Piedepgina">
    <w:name w:val="footer"/>
    <w:basedOn w:val="Normal"/>
    <w:link w:val="PiedepginaCar"/>
    <w:uiPriority w:val="99"/>
    <w:unhideWhenUsed/>
    <w:rsid w:val="003E6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962"/>
  </w:style>
  <w:style w:type="paragraph" w:styleId="Textodeglobo">
    <w:name w:val="Balloon Text"/>
    <w:basedOn w:val="Normal"/>
    <w:link w:val="TextodegloboCar"/>
    <w:uiPriority w:val="99"/>
    <w:semiHidden/>
    <w:unhideWhenUsed/>
    <w:rsid w:val="003E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9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73B5"/>
    <w:pPr>
      <w:spacing w:before="120" w:after="120" w:line="240" w:lineRule="auto"/>
      <w:ind w:left="720"/>
    </w:pPr>
  </w:style>
  <w:style w:type="character" w:styleId="Textodelmarcadordeposicin">
    <w:name w:val="Placeholder Text"/>
    <w:basedOn w:val="Fuentedeprrafopredeter"/>
    <w:uiPriority w:val="99"/>
    <w:semiHidden/>
    <w:rsid w:val="00DA1B3D"/>
    <w:rPr>
      <w:color w:val="808080"/>
    </w:rPr>
  </w:style>
  <w:style w:type="paragraph" w:customStyle="1" w:styleId="MIO">
    <w:name w:val="MIO"/>
    <w:basedOn w:val="Normal"/>
    <w:rsid w:val="00827B59"/>
    <w:pPr>
      <w:spacing w:after="0" w:line="240" w:lineRule="auto"/>
    </w:pPr>
    <w:rPr>
      <w:rFonts w:eastAsia="Times New Roman" w:cs="Times New Roman"/>
      <w:sz w:val="26"/>
      <w:szCs w:val="20"/>
      <w:lang w:val="es-ES_tradnl" w:eastAsia="es-ES"/>
    </w:rPr>
  </w:style>
  <w:style w:type="paragraph" w:customStyle="1" w:styleId="Mencha">
    <w:name w:val="Mencha"/>
    <w:basedOn w:val="Normal"/>
    <w:rsid w:val="00827B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MIO2">
    <w:name w:val="MIO2"/>
    <w:basedOn w:val="Normal"/>
    <w:rsid w:val="00C33F88"/>
    <w:pPr>
      <w:spacing w:after="0" w:line="240" w:lineRule="auto"/>
      <w:ind w:left="709" w:hanging="709"/>
    </w:pPr>
    <w:rPr>
      <w:rFonts w:eastAsia="Times New Roman" w:cs="Times New Roman"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F318-7EBB-4332-9B75-E42C8DD6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javier Burgos</cp:lastModifiedBy>
  <cp:revision>2</cp:revision>
  <cp:lastPrinted>2019-11-09T15:11:00Z</cp:lastPrinted>
  <dcterms:created xsi:type="dcterms:W3CDTF">2019-11-11T18:25:00Z</dcterms:created>
  <dcterms:modified xsi:type="dcterms:W3CDTF">2019-11-11T18:25:00Z</dcterms:modified>
</cp:coreProperties>
</file>